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44" w:rsidRDefault="00E82644" w:rsidP="00E82644">
      <w:pPr>
        <w:spacing w:line="60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1</w:t>
      </w:r>
    </w:p>
    <w:p w:rsidR="00E82644" w:rsidRDefault="00E82644" w:rsidP="00E82644">
      <w:pPr>
        <w:spacing w:after="100" w:afterAutospacing="1" w:line="600" w:lineRule="exact"/>
        <w:ind w:firstLineChars="200" w:firstLine="720"/>
        <w:jc w:val="center"/>
        <w:rPr>
          <w:rFonts w:ascii="方正小标宋简体" w:eastAsia="方正小标宋简体" w:hint="eastAsia"/>
          <w:color w:val="000000"/>
          <w:kern w:val="0"/>
          <w:sz w:val="36"/>
          <w:szCs w:val="36"/>
        </w:rPr>
      </w:pPr>
      <w:r>
        <w:rPr>
          <w:rFonts w:ascii="方正小标宋简体" w:eastAsia="方正小标宋简体" w:hint="eastAsia"/>
          <w:color w:val="000000"/>
          <w:kern w:val="0"/>
          <w:sz w:val="36"/>
          <w:szCs w:val="36"/>
          <w:u w:val="single"/>
        </w:rPr>
        <w:t>产业处</w:t>
      </w:r>
      <w:r>
        <w:rPr>
          <w:rFonts w:ascii="方正小标宋简体" w:eastAsia="方正小标宋简体" w:hint="eastAsia"/>
          <w:color w:val="000000"/>
          <w:kern w:val="0"/>
          <w:sz w:val="36"/>
          <w:szCs w:val="36"/>
        </w:rPr>
        <w:t>2017年夏季工作安排</w:t>
      </w:r>
    </w:p>
    <w:p w:rsidR="00E82644" w:rsidRDefault="00E82644" w:rsidP="00E82644">
      <w:pPr>
        <w:spacing w:line="600" w:lineRule="exact"/>
        <w:jc w:val="left"/>
        <w:rPr>
          <w:rFonts w:eastAsia="黑体"/>
          <w:bCs/>
          <w:color w:val="000000"/>
          <w:kern w:val="0"/>
          <w:sz w:val="32"/>
          <w:szCs w:val="32"/>
        </w:rPr>
      </w:pPr>
      <w:r>
        <w:rPr>
          <w:rFonts w:eastAsia="黑体" w:hint="eastAsia"/>
          <w:bCs/>
          <w:color w:val="000000"/>
          <w:kern w:val="0"/>
          <w:sz w:val="32"/>
          <w:szCs w:val="32"/>
        </w:rPr>
        <w:t>一、夏季工作总体规划</w:t>
      </w:r>
    </w:p>
    <w:p w:rsidR="00E82644" w:rsidRDefault="00E82644" w:rsidP="00E82644">
      <w:pPr>
        <w:spacing w:line="600" w:lineRule="exact"/>
        <w:ind w:firstLineChars="200" w:firstLine="640"/>
        <w:jc w:val="left"/>
        <w:rPr>
          <w:rFonts w:eastAsia="仿宋"/>
          <w:color w:val="000000"/>
          <w:sz w:val="32"/>
          <w:szCs w:val="32"/>
        </w:rPr>
      </w:pPr>
      <w:r>
        <w:rPr>
          <w:rFonts w:eastAsia="仿宋_GB2312" w:hint="eastAsia"/>
          <w:color w:val="000000"/>
          <w:kern w:val="0"/>
          <w:sz w:val="32"/>
          <w:szCs w:val="32"/>
        </w:rPr>
        <w:t>结合学校产业工作，以加强服务管理意识，确保所属公司规范运行，做好防台、防汛、防火、防盗、防事故等安全保卫工作，推进校办企业清理规范工作，完成各级组织布置的工作，维护校园</w:t>
      </w:r>
      <w:r>
        <w:rPr>
          <w:rFonts w:eastAsia="仿宋_GB2312" w:hint="eastAsia"/>
          <w:color w:val="000000"/>
          <w:sz w:val="32"/>
          <w:szCs w:val="32"/>
        </w:rPr>
        <w:t>安全稳定。</w:t>
      </w:r>
    </w:p>
    <w:p w:rsidR="00E82644" w:rsidRDefault="00E82644" w:rsidP="00E82644">
      <w:pPr>
        <w:spacing w:line="600" w:lineRule="exact"/>
        <w:jc w:val="left"/>
        <w:rPr>
          <w:rFonts w:eastAsia="仿宋_GB2312"/>
          <w:bCs/>
          <w:color w:val="000000"/>
          <w:kern w:val="0"/>
          <w:sz w:val="28"/>
          <w:szCs w:val="28"/>
        </w:rPr>
      </w:pPr>
      <w:r>
        <w:rPr>
          <w:rFonts w:eastAsia="黑体" w:hint="eastAsia"/>
          <w:bCs/>
          <w:color w:val="000000"/>
          <w:kern w:val="0"/>
          <w:sz w:val="32"/>
          <w:szCs w:val="32"/>
        </w:rPr>
        <w:t>二、具体工作项目安排表</w:t>
      </w:r>
      <w:r>
        <w:rPr>
          <w:rFonts w:eastAsia="仿宋_GB2312" w:hint="eastAsia"/>
          <w:bCs/>
          <w:color w:val="000000"/>
          <w:kern w:val="0"/>
          <w:sz w:val="28"/>
          <w:szCs w:val="28"/>
        </w:rPr>
        <w:t>（可根据工作实际增减栏目）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1746"/>
        <w:gridCol w:w="1297"/>
        <w:gridCol w:w="1720"/>
        <w:gridCol w:w="2558"/>
      </w:tblGrid>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
                <w:bCs/>
                <w:color w:val="000000"/>
                <w:kern w:val="0"/>
                <w:sz w:val="32"/>
                <w:szCs w:val="32"/>
              </w:rPr>
              <w:t>序号</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
                <w:bCs/>
                <w:color w:val="000000"/>
                <w:kern w:val="0"/>
                <w:sz w:val="32"/>
                <w:szCs w:val="32"/>
              </w:rPr>
              <w:t>工作项目</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
                <w:bCs/>
                <w:color w:val="000000"/>
                <w:kern w:val="0"/>
                <w:sz w:val="32"/>
                <w:szCs w:val="32"/>
              </w:rPr>
              <w:t>时间段</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
                <w:bCs/>
                <w:color w:val="000000"/>
                <w:kern w:val="0"/>
                <w:sz w:val="32"/>
                <w:szCs w:val="32"/>
              </w:rPr>
              <w:t>参加对象</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
                <w:bCs/>
                <w:color w:val="000000"/>
                <w:kern w:val="0"/>
                <w:sz w:val="32"/>
                <w:szCs w:val="32"/>
              </w:rPr>
              <w:t>内容及安排等</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
                <w:bCs/>
                <w:color w:val="000000"/>
                <w:kern w:val="0"/>
                <w:sz w:val="32"/>
                <w:szCs w:val="32"/>
              </w:rPr>
              <w:t>1</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党建工作</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7.15-8.19</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党支部、支委</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24"/>
              </w:rPr>
              <w:t>贯彻落实“两学一做”学习常态化工作，加强基层党组织建设。</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
                <w:bCs/>
                <w:color w:val="000000"/>
                <w:kern w:val="0"/>
                <w:sz w:val="32"/>
                <w:szCs w:val="32"/>
              </w:rPr>
              <w:t>2</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Pr="00E1264A" w:rsidRDefault="00E82644" w:rsidP="00B511D7">
            <w:pPr>
              <w:spacing w:line="500" w:lineRule="exact"/>
              <w:jc w:val="center"/>
              <w:rPr>
                <w:rFonts w:eastAsia="仿宋_GB2312" w:hint="eastAsia"/>
                <w:bCs/>
                <w:color w:val="000000"/>
                <w:kern w:val="0"/>
                <w:sz w:val="24"/>
              </w:rPr>
            </w:pPr>
            <w:r w:rsidRPr="00E1264A">
              <w:rPr>
                <w:rFonts w:eastAsia="仿宋_GB2312" w:hint="eastAsia"/>
                <w:bCs/>
                <w:color w:val="000000"/>
                <w:kern w:val="0"/>
                <w:sz w:val="24"/>
              </w:rPr>
              <w:t>科技园莘庄基地二期建设规划</w:t>
            </w:r>
            <w:r>
              <w:rPr>
                <w:rFonts w:eastAsia="仿宋_GB2312" w:hint="eastAsia"/>
                <w:bCs/>
                <w:color w:val="000000"/>
                <w:kern w:val="0"/>
                <w:sz w:val="24"/>
              </w:rPr>
              <w:t>设计与论证</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Pr="00E1264A" w:rsidRDefault="00E82644" w:rsidP="00B511D7">
            <w:pPr>
              <w:spacing w:line="500" w:lineRule="exact"/>
              <w:jc w:val="center"/>
              <w:rPr>
                <w:rFonts w:eastAsia="仿宋_GB2312" w:hint="eastAsia"/>
                <w:bCs/>
                <w:color w:val="000000"/>
                <w:kern w:val="0"/>
                <w:sz w:val="24"/>
              </w:rPr>
            </w:pPr>
            <w:r w:rsidRPr="00E1264A">
              <w:rPr>
                <w:rFonts w:eastAsia="仿宋_GB2312" w:hint="eastAsia"/>
                <w:bCs/>
                <w:color w:val="000000"/>
                <w:kern w:val="0"/>
                <w:sz w:val="24"/>
              </w:rPr>
              <w:t>7</w:t>
            </w:r>
            <w:r>
              <w:rPr>
                <w:rFonts w:eastAsia="仿宋_GB2312" w:hint="eastAsia"/>
                <w:bCs/>
                <w:color w:val="000000"/>
                <w:kern w:val="0"/>
                <w:sz w:val="24"/>
              </w:rPr>
              <w:t>、</w:t>
            </w:r>
            <w:r w:rsidRPr="00E1264A">
              <w:rPr>
                <w:rFonts w:eastAsia="仿宋_GB2312" w:hint="eastAsia"/>
                <w:bCs/>
                <w:color w:val="000000"/>
                <w:kern w:val="0"/>
                <w:sz w:val="24"/>
              </w:rPr>
              <w:t>8</w:t>
            </w:r>
            <w:r w:rsidRPr="00E1264A">
              <w:rPr>
                <w:rFonts w:eastAsia="仿宋_GB2312" w:hint="eastAsia"/>
                <w:bCs/>
                <w:color w:val="000000"/>
                <w:kern w:val="0"/>
                <w:sz w:val="24"/>
              </w:rPr>
              <w:t>月</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Pr="00E1264A" w:rsidRDefault="00E82644" w:rsidP="00B511D7">
            <w:pPr>
              <w:spacing w:line="500" w:lineRule="exact"/>
              <w:jc w:val="center"/>
              <w:rPr>
                <w:rFonts w:eastAsia="仿宋_GB2312" w:hint="eastAsia"/>
                <w:bCs/>
                <w:color w:val="000000"/>
                <w:kern w:val="0"/>
                <w:sz w:val="24"/>
              </w:rPr>
            </w:pPr>
            <w:r w:rsidRPr="00E1264A">
              <w:rPr>
                <w:rFonts w:eastAsia="仿宋_GB2312" w:hint="eastAsia"/>
                <w:bCs/>
                <w:color w:val="000000"/>
                <w:kern w:val="0"/>
                <w:sz w:val="24"/>
              </w:rPr>
              <w:t>孙萍、李建东、何可</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Pr="00E1264A"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科技</w:t>
            </w:r>
            <w:proofErr w:type="gramStart"/>
            <w:r>
              <w:rPr>
                <w:rFonts w:eastAsia="仿宋_GB2312" w:hint="eastAsia"/>
                <w:bCs/>
                <w:color w:val="000000"/>
                <w:kern w:val="0"/>
                <w:sz w:val="24"/>
              </w:rPr>
              <w:t>园根据</w:t>
            </w:r>
            <w:proofErr w:type="gramEnd"/>
            <w:r>
              <w:rPr>
                <w:rFonts w:eastAsia="仿宋_GB2312" w:hint="eastAsia"/>
                <w:bCs/>
                <w:color w:val="000000"/>
                <w:kern w:val="0"/>
                <w:sz w:val="24"/>
              </w:rPr>
              <w:t>学校产学研发展要求设计并上报莘庄基地二期用地建设规划方案并进行可行性论证</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32"/>
                <w:szCs w:val="32"/>
              </w:rPr>
              <w:t>3</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下属公司调研</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7.11-8.25</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孙萍、李建东、何可、袁盛国</w:t>
            </w:r>
          </w:p>
        </w:tc>
        <w:tc>
          <w:tcPr>
            <w:tcW w:w="2558" w:type="dxa"/>
            <w:tcBorders>
              <w:top w:val="single" w:sz="4" w:space="0" w:color="auto"/>
              <w:left w:val="single" w:sz="4" w:space="0" w:color="auto"/>
              <w:bottom w:val="single" w:sz="4" w:space="0" w:color="auto"/>
              <w:right w:val="single" w:sz="4" w:space="0" w:color="auto"/>
            </w:tcBorders>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赴下属公司调研运营、规范管理及安全生产情况，发现问题，解决困难。</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32"/>
                <w:szCs w:val="32"/>
              </w:rPr>
              <w:t>4</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下属公司董事会、股东会</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8</w:t>
            </w:r>
            <w:r>
              <w:rPr>
                <w:rFonts w:eastAsia="仿宋_GB2312" w:hint="eastAsia"/>
                <w:bCs/>
                <w:color w:val="000000"/>
                <w:kern w:val="0"/>
                <w:sz w:val="24"/>
              </w:rPr>
              <w:t>月中旬</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孙萍、李建东、何可</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瑞</w:t>
            </w:r>
            <w:proofErr w:type="gramStart"/>
            <w:r>
              <w:rPr>
                <w:rFonts w:eastAsia="仿宋_GB2312" w:hint="eastAsia"/>
                <w:bCs/>
                <w:color w:val="000000"/>
                <w:kern w:val="0"/>
                <w:sz w:val="24"/>
              </w:rPr>
              <w:t>纽</w:t>
            </w:r>
            <w:proofErr w:type="gramEnd"/>
            <w:r>
              <w:rPr>
                <w:rFonts w:eastAsia="仿宋_GB2312" w:hint="eastAsia"/>
                <w:bCs/>
                <w:color w:val="000000"/>
                <w:kern w:val="0"/>
                <w:sz w:val="24"/>
              </w:rPr>
              <w:t>公司召开董事会，年中报表审计工作</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32"/>
                <w:szCs w:val="32"/>
              </w:rPr>
              <w:t>5</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学生创业基金</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bCs/>
                <w:color w:val="000000"/>
                <w:kern w:val="0"/>
                <w:sz w:val="24"/>
              </w:rPr>
              <w:t>7.11-8.24</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何可、李华题</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24"/>
              </w:rPr>
              <w:t>咨询、辅导及项目评审</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
                <w:bCs/>
                <w:color w:val="000000"/>
                <w:kern w:val="0"/>
                <w:sz w:val="32"/>
                <w:szCs w:val="32"/>
              </w:rPr>
            </w:pPr>
            <w:r>
              <w:rPr>
                <w:rFonts w:eastAsia="仿宋_GB2312" w:hint="eastAsia"/>
                <w:bCs/>
                <w:color w:val="000000"/>
                <w:kern w:val="0"/>
                <w:sz w:val="32"/>
                <w:szCs w:val="32"/>
              </w:rPr>
              <w:t>6</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24"/>
              </w:rPr>
              <w:t>网站维护建设</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bCs/>
                <w:color w:val="000000"/>
                <w:kern w:val="0"/>
                <w:sz w:val="24"/>
              </w:rPr>
              <w:t>7.</w:t>
            </w:r>
            <w:r>
              <w:rPr>
                <w:rFonts w:eastAsia="仿宋_GB2312" w:hint="eastAsia"/>
                <w:bCs/>
                <w:color w:val="000000"/>
                <w:kern w:val="0"/>
                <w:sz w:val="24"/>
              </w:rPr>
              <w:t>20</w:t>
            </w:r>
            <w:r>
              <w:rPr>
                <w:rFonts w:eastAsia="仿宋_GB2312"/>
                <w:bCs/>
                <w:color w:val="000000"/>
                <w:kern w:val="0"/>
                <w:sz w:val="24"/>
              </w:rPr>
              <w:t>-8.2</w:t>
            </w:r>
            <w:r>
              <w:rPr>
                <w:rFonts w:eastAsia="仿宋_GB2312" w:hint="eastAsia"/>
                <w:bCs/>
                <w:color w:val="000000"/>
                <w:kern w:val="0"/>
                <w:sz w:val="24"/>
              </w:rPr>
              <w:t>0</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24"/>
              </w:rPr>
              <w:t>李华题</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
                <w:bCs/>
                <w:color w:val="000000"/>
                <w:kern w:val="0"/>
                <w:sz w:val="32"/>
                <w:szCs w:val="32"/>
              </w:rPr>
            </w:pPr>
            <w:r>
              <w:rPr>
                <w:rFonts w:eastAsia="仿宋_GB2312" w:hint="eastAsia"/>
                <w:bCs/>
                <w:color w:val="000000"/>
                <w:kern w:val="0"/>
                <w:sz w:val="24"/>
              </w:rPr>
              <w:t>维护、更新与完善</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32"/>
                <w:szCs w:val="32"/>
              </w:rPr>
            </w:pPr>
            <w:r>
              <w:rPr>
                <w:rFonts w:eastAsia="仿宋_GB2312" w:hint="eastAsia"/>
                <w:bCs/>
                <w:color w:val="000000"/>
                <w:kern w:val="0"/>
                <w:sz w:val="32"/>
                <w:szCs w:val="32"/>
              </w:rPr>
              <w:lastRenderedPageBreak/>
              <w:t>7</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工会工作</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Cs/>
                <w:color w:val="000000"/>
                <w:kern w:val="0"/>
                <w:sz w:val="24"/>
              </w:rPr>
            </w:pPr>
            <w:r>
              <w:rPr>
                <w:rFonts w:eastAsia="仿宋_GB2312"/>
                <w:bCs/>
                <w:color w:val="000000"/>
                <w:kern w:val="0"/>
                <w:sz w:val="24"/>
              </w:rPr>
              <w:t>7.11-</w:t>
            </w:r>
            <w:r>
              <w:rPr>
                <w:rFonts w:eastAsia="仿宋_GB2312" w:hint="eastAsia"/>
                <w:bCs/>
                <w:color w:val="000000"/>
                <w:kern w:val="0"/>
                <w:sz w:val="24"/>
              </w:rPr>
              <w:t>7.24</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李建东、</w:t>
            </w:r>
            <w:proofErr w:type="gramStart"/>
            <w:r>
              <w:rPr>
                <w:rFonts w:eastAsia="仿宋_GB2312" w:hint="eastAsia"/>
                <w:bCs/>
                <w:color w:val="000000"/>
                <w:kern w:val="0"/>
                <w:sz w:val="24"/>
              </w:rPr>
              <w:t>邹</w:t>
            </w:r>
            <w:proofErr w:type="gramEnd"/>
            <w:r>
              <w:rPr>
                <w:rFonts w:eastAsia="仿宋_GB2312" w:hint="eastAsia"/>
                <w:bCs/>
                <w:color w:val="000000"/>
                <w:kern w:val="0"/>
                <w:sz w:val="24"/>
              </w:rPr>
              <w:t>建军、李华题</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组织开展赴下属公司送清凉慰问等活动</w:t>
            </w:r>
          </w:p>
        </w:tc>
      </w:tr>
      <w:tr w:rsidR="00E82644" w:rsidTr="00B511D7">
        <w:trPr>
          <w:trHeight w:val="567"/>
          <w:jc w:val="center"/>
        </w:trPr>
        <w:tc>
          <w:tcPr>
            <w:tcW w:w="86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32"/>
                <w:szCs w:val="32"/>
              </w:rPr>
            </w:pPr>
            <w:r>
              <w:rPr>
                <w:rFonts w:eastAsia="仿宋_GB2312" w:hint="eastAsia"/>
                <w:bCs/>
                <w:color w:val="000000"/>
                <w:kern w:val="0"/>
                <w:sz w:val="32"/>
                <w:szCs w:val="32"/>
              </w:rPr>
              <w:t>8</w:t>
            </w:r>
          </w:p>
        </w:tc>
        <w:tc>
          <w:tcPr>
            <w:tcW w:w="1746"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其他安排</w:t>
            </w:r>
          </w:p>
        </w:tc>
        <w:tc>
          <w:tcPr>
            <w:tcW w:w="1297"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bCs/>
                <w:color w:val="000000"/>
                <w:kern w:val="0"/>
                <w:sz w:val="24"/>
              </w:rPr>
            </w:pPr>
            <w:r>
              <w:rPr>
                <w:rFonts w:eastAsia="仿宋_GB2312"/>
                <w:bCs/>
                <w:color w:val="000000"/>
                <w:kern w:val="0"/>
                <w:sz w:val="24"/>
              </w:rPr>
              <w:t>7.11-8.2</w:t>
            </w:r>
            <w:r>
              <w:rPr>
                <w:rFonts w:eastAsia="仿宋_GB2312" w:hint="eastAsia"/>
                <w:bCs/>
                <w:color w:val="000000"/>
                <w:kern w:val="0"/>
                <w:sz w:val="24"/>
              </w:rPr>
              <w:t>5</w:t>
            </w:r>
          </w:p>
        </w:tc>
        <w:tc>
          <w:tcPr>
            <w:tcW w:w="1720"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全体人员</w:t>
            </w:r>
          </w:p>
        </w:tc>
        <w:tc>
          <w:tcPr>
            <w:tcW w:w="2558" w:type="dxa"/>
            <w:tcBorders>
              <w:top w:val="single" w:sz="4" w:space="0" w:color="auto"/>
              <w:left w:val="single" w:sz="4" w:space="0" w:color="auto"/>
              <w:bottom w:val="single" w:sz="4" w:space="0" w:color="auto"/>
              <w:right w:val="single" w:sz="4" w:space="0" w:color="auto"/>
            </w:tcBorders>
            <w:vAlign w:val="center"/>
          </w:tcPr>
          <w:p w:rsidR="00E82644" w:rsidRDefault="00E82644" w:rsidP="00B511D7">
            <w:pPr>
              <w:spacing w:line="500" w:lineRule="exact"/>
              <w:jc w:val="center"/>
              <w:rPr>
                <w:rFonts w:eastAsia="仿宋_GB2312" w:hint="eastAsia"/>
                <w:bCs/>
                <w:color w:val="000000"/>
                <w:kern w:val="0"/>
                <w:sz w:val="24"/>
              </w:rPr>
            </w:pPr>
            <w:r>
              <w:rPr>
                <w:rFonts w:eastAsia="仿宋_GB2312" w:hint="eastAsia"/>
                <w:bCs/>
                <w:color w:val="000000"/>
                <w:kern w:val="0"/>
                <w:sz w:val="24"/>
              </w:rPr>
              <w:t>另行通知</w:t>
            </w:r>
          </w:p>
        </w:tc>
      </w:tr>
    </w:tbl>
    <w:p w:rsidR="00E82644" w:rsidRDefault="00E82644" w:rsidP="00E82644">
      <w:pPr>
        <w:spacing w:line="600" w:lineRule="exact"/>
        <w:ind w:firstLineChars="1600" w:firstLine="5120"/>
        <w:jc w:val="left"/>
        <w:rPr>
          <w:rFonts w:eastAsia="仿宋_GB2312" w:hint="eastAsia"/>
          <w:bCs/>
          <w:color w:val="000000"/>
          <w:kern w:val="0"/>
          <w:sz w:val="32"/>
          <w:szCs w:val="32"/>
        </w:rPr>
      </w:pPr>
    </w:p>
    <w:p w:rsidR="00E82644" w:rsidRDefault="00E82644" w:rsidP="00E82644">
      <w:pPr>
        <w:spacing w:line="600" w:lineRule="exact"/>
        <w:ind w:firstLineChars="1600" w:firstLine="5120"/>
        <w:jc w:val="left"/>
        <w:rPr>
          <w:rFonts w:eastAsia="仿宋_GB2312"/>
          <w:bCs/>
          <w:color w:val="000000"/>
          <w:kern w:val="0"/>
          <w:sz w:val="32"/>
          <w:szCs w:val="32"/>
        </w:rPr>
      </w:pPr>
      <w:r>
        <w:rPr>
          <w:rFonts w:eastAsia="仿宋_GB2312" w:hint="eastAsia"/>
          <w:bCs/>
          <w:color w:val="000000"/>
          <w:kern w:val="0"/>
          <w:sz w:val="32"/>
          <w:szCs w:val="32"/>
        </w:rPr>
        <w:t>部门签章：产业处</w:t>
      </w:r>
      <w:r>
        <w:rPr>
          <w:rFonts w:eastAsia="仿宋_GB2312"/>
          <w:bCs/>
          <w:color w:val="000000"/>
          <w:kern w:val="0"/>
          <w:sz w:val="32"/>
          <w:szCs w:val="32"/>
        </w:rPr>
        <w:t xml:space="preserve">        </w:t>
      </w:r>
    </w:p>
    <w:p w:rsidR="00E82644" w:rsidRDefault="00E82644" w:rsidP="00E82644">
      <w:pPr>
        <w:spacing w:line="600" w:lineRule="exact"/>
        <w:ind w:firstLineChars="1600" w:firstLine="5120"/>
        <w:jc w:val="left"/>
        <w:rPr>
          <w:rFonts w:eastAsia="仿宋_GB2312"/>
          <w:b/>
          <w:bCs/>
          <w:color w:val="000000"/>
          <w:kern w:val="0"/>
          <w:sz w:val="24"/>
        </w:rPr>
      </w:pPr>
      <w:r>
        <w:rPr>
          <w:rFonts w:eastAsia="仿宋_GB2312" w:hint="eastAsia"/>
          <w:bCs/>
          <w:color w:val="000000"/>
          <w:kern w:val="0"/>
          <w:sz w:val="32"/>
          <w:szCs w:val="32"/>
        </w:rPr>
        <w:t>2017</w:t>
      </w:r>
      <w:r>
        <w:rPr>
          <w:rFonts w:eastAsia="仿宋_GB2312" w:hint="eastAsia"/>
          <w:bCs/>
          <w:color w:val="000000"/>
          <w:kern w:val="0"/>
          <w:sz w:val="32"/>
          <w:szCs w:val="32"/>
        </w:rPr>
        <w:t>年</w:t>
      </w:r>
      <w:r>
        <w:rPr>
          <w:rFonts w:eastAsia="仿宋_GB2312" w:hint="eastAsia"/>
          <w:bCs/>
          <w:color w:val="000000"/>
          <w:kern w:val="0"/>
          <w:sz w:val="32"/>
          <w:szCs w:val="32"/>
        </w:rPr>
        <w:t>6</w:t>
      </w:r>
      <w:r>
        <w:rPr>
          <w:rFonts w:eastAsia="仿宋_GB2312" w:hint="eastAsia"/>
          <w:bCs/>
          <w:color w:val="000000"/>
          <w:kern w:val="0"/>
          <w:sz w:val="32"/>
          <w:szCs w:val="32"/>
        </w:rPr>
        <w:t>月</w:t>
      </w:r>
      <w:r>
        <w:rPr>
          <w:rFonts w:eastAsia="仿宋_GB2312" w:hint="eastAsia"/>
          <w:bCs/>
          <w:color w:val="000000"/>
          <w:kern w:val="0"/>
          <w:sz w:val="32"/>
          <w:szCs w:val="32"/>
        </w:rPr>
        <w:t>14</w:t>
      </w:r>
      <w:r>
        <w:rPr>
          <w:rFonts w:eastAsia="仿宋_GB2312" w:hint="eastAsia"/>
          <w:bCs/>
          <w:color w:val="000000"/>
          <w:kern w:val="0"/>
          <w:sz w:val="32"/>
          <w:szCs w:val="32"/>
        </w:rPr>
        <w:t>日</w:t>
      </w:r>
    </w:p>
    <w:p w:rsidR="007D38E9" w:rsidRDefault="007D38E9">
      <w:bookmarkStart w:id="0" w:name="_GoBack"/>
      <w:bookmarkEnd w:id="0"/>
    </w:p>
    <w:sectPr w:rsidR="007D38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C6" w:rsidRDefault="009347C6" w:rsidP="00E82644">
      <w:r>
        <w:separator/>
      </w:r>
    </w:p>
  </w:endnote>
  <w:endnote w:type="continuationSeparator" w:id="0">
    <w:p w:rsidR="009347C6" w:rsidRDefault="009347C6" w:rsidP="00E8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C6" w:rsidRDefault="009347C6" w:rsidP="00E82644">
      <w:r>
        <w:separator/>
      </w:r>
    </w:p>
  </w:footnote>
  <w:footnote w:type="continuationSeparator" w:id="0">
    <w:p w:rsidR="009347C6" w:rsidRDefault="009347C6" w:rsidP="00E82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60"/>
    <w:rsid w:val="002A6260"/>
    <w:rsid w:val="007D38E9"/>
    <w:rsid w:val="009347C6"/>
    <w:rsid w:val="00E8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6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2644"/>
    <w:rPr>
      <w:sz w:val="18"/>
      <w:szCs w:val="18"/>
    </w:rPr>
  </w:style>
  <w:style w:type="paragraph" w:styleId="a4">
    <w:name w:val="footer"/>
    <w:basedOn w:val="a"/>
    <w:link w:val="Char0"/>
    <w:uiPriority w:val="99"/>
    <w:unhideWhenUsed/>
    <w:rsid w:val="00E826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26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6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2644"/>
    <w:rPr>
      <w:sz w:val="18"/>
      <w:szCs w:val="18"/>
    </w:rPr>
  </w:style>
  <w:style w:type="paragraph" w:styleId="a4">
    <w:name w:val="footer"/>
    <w:basedOn w:val="a"/>
    <w:link w:val="Char0"/>
    <w:uiPriority w:val="99"/>
    <w:unhideWhenUsed/>
    <w:rsid w:val="00E826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2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lht</dc:creator>
  <cp:keywords/>
  <dc:description/>
  <cp:lastModifiedBy>lht</cp:lastModifiedBy>
  <cp:revision>2</cp:revision>
  <dcterms:created xsi:type="dcterms:W3CDTF">2017-06-19T08:59:00Z</dcterms:created>
  <dcterms:modified xsi:type="dcterms:W3CDTF">2017-06-19T08:59:00Z</dcterms:modified>
</cp:coreProperties>
</file>